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6ADDD3E5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</w:t>
      </w:r>
      <w:r w:rsidR="001F5FDE">
        <w:rPr>
          <w:rFonts w:ascii="Tahoma" w:hAnsi="Tahoma" w:cs="Tahoma"/>
          <w:sz w:val="18"/>
          <w:szCs w:val="18"/>
        </w:rPr>
        <w:t>3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1F5FDE">
        <w:rPr>
          <w:rFonts w:ascii="Tahoma" w:hAnsi="Tahoma" w:cs="Tahoma"/>
          <w:sz w:val="18"/>
          <w:szCs w:val="18"/>
        </w:rPr>
        <w:t>0</w:t>
      </w:r>
      <w:r w:rsidR="00216983">
        <w:rPr>
          <w:rFonts w:ascii="Tahoma" w:hAnsi="Tahoma" w:cs="Tahoma"/>
          <w:sz w:val="18"/>
          <w:szCs w:val="18"/>
        </w:rPr>
        <w:t>9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.0</w:t>
      </w:r>
      <w:r w:rsidR="001F5FDE">
        <w:rPr>
          <w:rFonts w:ascii="Tahoma" w:hAnsi="Tahoma" w:cs="Tahoma"/>
          <w:color w:val="000000"/>
          <w:sz w:val="18"/>
          <w:szCs w:val="18"/>
        </w:rPr>
        <w:t>9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28FC9448" w14:textId="77777777" w:rsidR="001F5FDE" w:rsidRPr="001F5FDE" w:rsidRDefault="001F5FDE" w:rsidP="001F5FD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F5FDE">
        <w:rPr>
          <w:rFonts w:ascii="Tahoma" w:hAnsi="Tahoma" w:cs="Tahoma"/>
          <w:b/>
          <w:sz w:val="28"/>
          <w:szCs w:val="28"/>
        </w:rPr>
        <w:t>Енисейское пароходство сплавляет полкилометра леса</w:t>
      </w:r>
    </w:p>
    <w:p w14:paraId="7CD1533D" w14:textId="77777777" w:rsidR="001F5FDE" w:rsidRDefault="001F5FDE" w:rsidP="001F5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733723" w14:textId="77777777" w:rsidR="001F5FDE" w:rsidRPr="001F5FDE" w:rsidRDefault="001F5FDE" w:rsidP="001F5FDE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F5FDE">
        <w:rPr>
          <w:rFonts w:ascii="Tahoma" w:hAnsi="Tahoma" w:cs="Tahoma"/>
          <w:sz w:val="24"/>
          <w:szCs w:val="24"/>
        </w:rPr>
        <w:t xml:space="preserve">6 сентября плот из круглой древесины отправился в Дудинку. Енисейское речное пароходство приняло крупногабаритный груз в устье реки Ангара. </w:t>
      </w:r>
    </w:p>
    <w:p w14:paraId="3016E374" w14:textId="77777777" w:rsidR="001F5FDE" w:rsidRPr="001F5FDE" w:rsidRDefault="001F5FDE" w:rsidP="001F5FDE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F5FDE">
        <w:rPr>
          <w:rFonts w:ascii="Tahoma" w:hAnsi="Tahoma" w:cs="Tahoma"/>
          <w:sz w:val="24"/>
          <w:szCs w:val="24"/>
        </w:rPr>
        <w:t xml:space="preserve">Объем плота составляет 12,5 тыс. куб. м, его ширина порядка 50 м, а длина достигает 500 м, средняя осадка – 1,2 м. Скорость плота на протяжении маршрута меняется в зависимости от скорости течения Енисея: от 8-9 км/ч на выходе из Стрелки до 3-3,5 км/ч на участке от </w:t>
      </w:r>
      <w:proofErr w:type="spellStart"/>
      <w:r w:rsidRPr="001F5FDE">
        <w:rPr>
          <w:rFonts w:ascii="Tahoma" w:hAnsi="Tahoma" w:cs="Tahoma"/>
          <w:sz w:val="24"/>
          <w:szCs w:val="24"/>
        </w:rPr>
        <w:t>Игарки</w:t>
      </w:r>
      <w:proofErr w:type="spellEnd"/>
      <w:r w:rsidRPr="001F5FDE">
        <w:rPr>
          <w:rFonts w:ascii="Tahoma" w:hAnsi="Tahoma" w:cs="Tahoma"/>
          <w:sz w:val="24"/>
          <w:szCs w:val="24"/>
        </w:rPr>
        <w:t xml:space="preserve"> до Дудинки.</w:t>
      </w:r>
    </w:p>
    <w:p w14:paraId="79209348" w14:textId="0D920BA1" w:rsidR="001F5FDE" w:rsidRPr="001F5FDE" w:rsidRDefault="001F5FDE" w:rsidP="001F5FDE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F5FDE">
        <w:rPr>
          <w:rFonts w:ascii="Tahoma" w:hAnsi="Tahoma" w:cs="Tahoma"/>
          <w:sz w:val="24"/>
          <w:szCs w:val="24"/>
        </w:rPr>
        <w:t xml:space="preserve">Работы выполняют экипажи теплоходов «Капитан Угрюмов», который ведет плот на буксире, и «РТ-701», </w:t>
      </w:r>
      <w:r w:rsidR="005A1D9D">
        <w:rPr>
          <w:rFonts w:ascii="Tahoma" w:hAnsi="Tahoma" w:cs="Tahoma"/>
          <w:sz w:val="24"/>
          <w:szCs w:val="24"/>
        </w:rPr>
        <w:t>контролирующий</w:t>
      </w:r>
      <w:r w:rsidRPr="001F5FDE">
        <w:rPr>
          <w:rFonts w:ascii="Tahoma" w:hAnsi="Tahoma" w:cs="Tahoma"/>
          <w:sz w:val="24"/>
          <w:szCs w:val="24"/>
        </w:rPr>
        <w:t xml:space="preserve"> положение хвостовой части плота. Для прохождения </w:t>
      </w:r>
      <w:proofErr w:type="spellStart"/>
      <w:r w:rsidRPr="001F5FDE">
        <w:rPr>
          <w:rFonts w:ascii="Tahoma" w:hAnsi="Tahoma" w:cs="Tahoma"/>
          <w:sz w:val="24"/>
          <w:szCs w:val="24"/>
        </w:rPr>
        <w:t>Бурмакинского</w:t>
      </w:r>
      <w:proofErr w:type="spellEnd"/>
      <w:r w:rsidRPr="001F5FDE">
        <w:rPr>
          <w:rFonts w:ascii="Tahoma" w:hAnsi="Tahoma" w:cs="Tahoma"/>
          <w:sz w:val="24"/>
          <w:szCs w:val="24"/>
        </w:rPr>
        <w:t xml:space="preserve"> переката, где расположен Высокогорский мост, были задействованы два дополнительных теплохода, «Ангара-63» и «</w:t>
      </w:r>
      <w:proofErr w:type="spellStart"/>
      <w:r w:rsidRPr="001F5FDE">
        <w:rPr>
          <w:rFonts w:ascii="Tahoma" w:hAnsi="Tahoma" w:cs="Tahoma"/>
          <w:sz w:val="24"/>
          <w:szCs w:val="24"/>
        </w:rPr>
        <w:t>Кононово</w:t>
      </w:r>
      <w:proofErr w:type="spellEnd"/>
      <w:r w:rsidRPr="001F5FDE">
        <w:rPr>
          <w:rFonts w:ascii="Tahoma" w:hAnsi="Tahoma" w:cs="Tahoma"/>
          <w:sz w:val="24"/>
          <w:szCs w:val="24"/>
        </w:rPr>
        <w:t>», которые, располагаясь слева и справа в центральной части плота, помогали направлять его в пролет между опор.</w:t>
      </w:r>
    </w:p>
    <w:p w14:paraId="71BF2F8F" w14:textId="77777777" w:rsidR="001F5FDE" w:rsidRPr="001F5FDE" w:rsidRDefault="001F5FDE" w:rsidP="001F5FDE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F5FDE">
        <w:rPr>
          <w:rFonts w:ascii="Tahoma" w:hAnsi="Tahoma" w:cs="Tahoma"/>
          <w:sz w:val="24"/>
          <w:szCs w:val="24"/>
        </w:rPr>
        <w:t xml:space="preserve">Спуск состава через </w:t>
      </w:r>
      <w:proofErr w:type="spellStart"/>
      <w:r w:rsidRPr="001F5FDE">
        <w:rPr>
          <w:rFonts w:ascii="Tahoma" w:hAnsi="Tahoma" w:cs="Tahoma"/>
          <w:sz w:val="24"/>
          <w:szCs w:val="24"/>
        </w:rPr>
        <w:t>Осиновскую</w:t>
      </w:r>
      <w:proofErr w:type="spellEnd"/>
      <w:r w:rsidRPr="001F5FDE">
        <w:rPr>
          <w:rFonts w:ascii="Tahoma" w:hAnsi="Tahoma" w:cs="Tahoma"/>
          <w:sz w:val="24"/>
          <w:szCs w:val="24"/>
        </w:rPr>
        <w:t xml:space="preserve"> систему осуществлялся в сопровождении капитана-наставника службы безопасности судовождения Енисейского речного пароходства. </w:t>
      </w:r>
    </w:p>
    <w:p w14:paraId="4E906B46" w14:textId="0AB2C1B0" w:rsidR="001F5FDE" w:rsidRPr="001F5FDE" w:rsidRDefault="001F5FDE" w:rsidP="001F5FDE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F5FDE">
        <w:rPr>
          <w:rFonts w:ascii="Tahoma" w:hAnsi="Tahoma" w:cs="Tahoma"/>
          <w:sz w:val="24"/>
          <w:szCs w:val="24"/>
        </w:rPr>
        <w:t xml:space="preserve">«Уровень профессионального мастерства наших судоводителей с каждым годом растет. Сначала для прохождения </w:t>
      </w:r>
      <w:proofErr w:type="spellStart"/>
      <w:r w:rsidR="005A1D9D">
        <w:rPr>
          <w:rFonts w:ascii="Tahoma" w:hAnsi="Tahoma" w:cs="Tahoma"/>
          <w:sz w:val="24"/>
          <w:szCs w:val="24"/>
        </w:rPr>
        <w:t>Бурмакинского</w:t>
      </w:r>
      <w:proofErr w:type="spellEnd"/>
      <w:r w:rsidR="005A1D9D">
        <w:rPr>
          <w:rFonts w:ascii="Tahoma" w:hAnsi="Tahoma" w:cs="Tahoma"/>
          <w:sz w:val="24"/>
          <w:szCs w:val="24"/>
        </w:rPr>
        <w:t xml:space="preserve"> переката </w:t>
      </w:r>
      <w:r w:rsidRPr="001F5FDE">
        <w:rPr>
          <w:rFonts w:ascii="Tahoma" w:hAnsi="Tahoma" w:cs="Tahoma"/>
          <w:sz w:val="24"/>
          <w:szCs w:val="24"/>
        </w:rPr>
        <w:t xml:space="preserve">требовалось шесть вспомогательных теплоходов, потом четыре, а в этом году впервые </w:t>
      </w:r>
      <w:proofErr w:type="spellStart"/>
      <w:r w:rsidRPr="001F5FDE">
        <w:rPr>
          <w:rFonts w:ascii="Tahoma" w:hAnsi="Tahoma" w:cs="Tahoma"/>
          <w:sz w:val="24"/>
          <w:szCs w:val="24"/>
        </w:rPr>
        <w:t>лесоплоты</w:t>
      </w:r>
      <w:proofErr w:type="spellEnd"/>
      <w:r w:rsidRPr="001F5FDE">
        <w:rPr>
          <w:rFonts w:ascii="Tahoma" w:hAnsi="Tahoma" w:cs="Tahoma"/>
          <w:sz w:val="24"/>
          <w:szCs w:val="24"/>
        </w:rPr>
        <w:t xml:space="preserve"> про</w:t>
      </w:r>
      <w:r w:rsidR="00216983">
        <w:rPr>
          <w:rFonts w:ascii="Tahoma" w:hAnsi="Tahoma" w:cs="Tahoma"/>
          <w:sz w:val="24"/>
          <w:szCs w:val="24"/>
        </w:rPr>
        <w:t>шли</w:t>
      </w:r>
      <w:r w:rsidRPr="001F5FDE">
        <w:rPr>
          <w:rFonts w:ascii="Tahoma" w:hAnsi="Tahoma" w:cs="Tahoma"/>
          <w:sz w:val="24"/>
          <w:szCs w:val="24"/>
        </w:rPr>
        <w:t xml:space="preserve"> </w:t>
      </w:r>
      <w:r w:rsidR="005A1D9D">
        <w:rPr>
          <w:rFonts w:ascii="Tahoma" w:hAnsi="Tahoma" w:cs="Tahoma"/>
          <w:sz w:val="24"/>
          <w:szCs w:val="24"/>
        </w:rPr>
        <w:t>сложн</w:t>
      </w:r>
      <w:r w:rsidR="005A1D9D">
        <w:rPr>
          <w:rFonts w:ascii="Tahoma" w:hAnsi="Tahoma" w:cs="Tahoma"/>
          <w:sz w:val="24"/>
          <w:szCs w:val="24"/>
        </w:rPr>
        <w:t>ый</w:t>
      </w:r>
      <w:r w:rsidR="005A1D9D">
        <w:rPr>
          <w:rFonts w:ascii="Tahoma" w:hAnsi="Tahoma" w:cs="Tahoma"/>
          <w:sz w:val="24"/>
          <w:szCs w:val="24"/>
        </w:rPr>
        <w:t xml:space="preserve"> участ</w:t>
      </w:r>
      <w:r w:rsidR="005A1D9D">
        <w:rPr>
          <w:rFonts w:ascii="Tahoma" w:hAnsi="Tahoma" w:cs="Tahoma"/>
          <w:sz w:val="24"/>
          <w:szCs w:val="24"/>
        </w:rPr>
        <w:t>о</w:t>
      </w:r>
      <w:r w:rsidR="005A1D9D">
        <w:rPr>
          <w:rFonts w:ascii="Tahoma" w:hAnsi="Tahoma" w:cs="Tahoma"/>
          <w:sz w:val="24"/>
          <w:szCs w:val="24"/>
        </w:rPr>
        <w:t>к</w:t>
      </w:r>
      <w:r w:rsidR="005A1D9D" w:rsidRPr="001F5FDE">
        <w:rPr>
          <w:rFonts w:ascii="Tahoma" w:hAnsi="Tahoma" w:cs="Tahoma"/>
          <w:sz w:val="24"/>
          <w:szCs w:val="24"/>
        </w:rPr>
        <w:t xml:space="preserve"> </w:t>
      </w:r>
      <w:r w:rsidRPr="001F5FDE">
        <w:rPr>
          <w:rFonts w:ascii="Tahoma" w:hAnsi="Tahoma" w:cs="Tahoma"/>
          <w:sz w:val="24"/>
          <w:szCs w:val="24"/>
        </w:rPr>
        <w:t>с двумя помощниками», - подчеркнул капитан-наставник Енисейского речного пароходства Евгений Антонов.</w:t>
      </w:r>
    </w:p>
    <w:p w14:paraId="15702CAE" w14:textId="77777777" w:rsidR="001F5FDE" w:rsidRPr="001F5FDE" w:rsidRDefault="001F5FDE" w:rsidP="001F5FDE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F5FDE">
        <w:rPr>
          <w:rFonts w:ascii="Tahoma" w:hAnsi="Tahoma" w:cs="Tahoma"/>
          <w:sz w:val="24"/>
          <w:szCs w:val="24"/>
        </w:rPr>
        <w:t>Как пояснил капитан – сменный механик теплохода «Капитан Угрюмов» Константин Осадчий, срок доставки груза зависит от метеоусловий. «При благоприятной погоде плот может дойти до Дудинки за 12 дней, но при ветре и сильной волне нам приходится прижиматься к берегу и пережидать шторм», - рассказал Константин Осадчий.</w:t>
      </w:r>
    </w:p>
    <w:p w14:paraId="0B6ED74C" w14:textId="77777777" w:rsidR="001F5FDE" w:rsidRPr="001F5FDE" w:rsidRDefault="001F5FDE" w:rsidP="001F5FDE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1F5FDE">
        <w:rPr>
          <w:rFonts w:ascii="Tahoma" w:hAnsi="Tahoma" w:cs="Tahoma"/>
          <w:sz w:val="24"/>
          <w:szCs w:val="24"/>
        </w:rPr>
        <w:t xml:space="preserve">Отметим, что это уже второй и заключительный в эту навигацию </w:t>
      </w:r>
      <w:proofErr w:type="spellStart"/>
      <w:r w:rsidRPr="001F5FDE">
        <w:rPr>
          <w:rFonts w:ascii="Tahoma" w:hAnsi="Tahoma" w:cs="Tahoma"/>
          <w:sz w:val="24"/>
          <w:szCs w:val="24"/>
        </w:rPr>
        <w:t>лесоплот</w:t>
      </w:r>
      <w:proofErr w:type="spellEnd"/>
      <w:r w:rsidRPr="001F5FDE">
        <w:rPr>
          <w:rFonts w:ascii="Tahoma" w:hAnsi="Tahoma" w:cs="Tahoma"/>
          <w:sz w:val="24"/>
          <w:szCs w:val="24"/>
        </w:rPr>
        <w:t xml:space="preserve">. Первый, объемом 15,5 тыс. куб. м, добирался до Дудинки в течение 21 дня, с 6 по 26 июля. </w:t>
      </w:r>
      <w:bookmarkStart w:id="0" w:name="_GoBack"/>
      <w:bookmarkEnd w:id="0"/>
    </w:p>
    <w:p w14:paraId="788019F2" w14:textId="372BDE51" w:rsidR="005E5712" w:rsidRDefault="005E5712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5A48EE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1404" w14:textId="77777777" w:rsidR="005A48EE" w:rsidRDefault="005A48EE" w:rsidP="000827C1">
      <w:pPr>
        <w:spacing w:after="0" w:line="240" w:lineRule="auto"/>
      </w:pPr>
      <w:r>
        <w:separator/>
      </w:r>
    </w:p>
  </w:endnote>
  <w:endnote w:type="continuationSeparator" w:id="0">
    <w:p w14:paraId="314BBCC9" w14:textId="77777777" w:rsidR="005A48EE" w:rsidRDefault="005A48EE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FE56644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5A1D9D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DB30" w14:textId="77777777" w:rsidR="005A48EE" w:rsidRDefault="005A48EE" w:rsidP="000827C1">
      <w:pPr>
        <w:spacing w:after="0" w:line="240" w:lineRule="auto"/>
      </w:pPr>
      <w:r>
        <w:separator/>
      </w:r>
    </w:p>
  </w:footnote>
  <w:footnote w:type="continuationSeparator" w:id="0">
    <w:p w14:paraId="654E90CA" w14:textId="77777777" w:rsidR="005A48EE" w:rsidRDefault="005A48EE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6E2D"/>
    <w:rsid w:val="001A7345"/>
    <w:rsid w:val="001B0DBB"/>
    <w:rsid w:val="001C3CA6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5601"/>
    <w:rsid w:val="00676ECD"/>
    <w:rsid w:val="00681E2E"/>
    <w:rsid w:val="0068630C"/>
    <w:rsid w:val="006876B3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E0D5C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523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BFF022-9A44-4971-9D31-806FA3EC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257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2022-06-17T08:51:00Z</cp:lastPrinted>
  <dcterms:created xsi:type="dcterms:W3CDTF">2024-09-09T03:16:00Z</dcterms:created>
  <dcterms:modified xsi:type="dcterms:W3CDTF">2024-09-10T01:35:00Z</dcterms:modified>
</cp:coreProperties>
</file>